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56" w:rsidRDefault="00E26F56" w:rsidP="00E26F56">
      <w:pPr>
        <w:spacing w:after="0" w:line="240" w:lineRule="auto"/>
        <w:jc w:val="center"/>
        <w:rPr>
          <w:rFonts w:ascii="Arial" w:eastAsia="Times New Roman" w:hAnsi="Arial" w:cs="Arial"/>
          <w:b/>
        </w:rPr>
      </w:pPr>
      <w:r>
        <w:rPr>
          <w:rFonts w:ascii="Arial" w:eastAsia="Times New Roman" w:hAnsi="Arial" w:cs="Arial"/>
          <w:b/>
          <w:noProof/>
        </w:rPr>
        <w:drawing>
          <wp:inline distT="0" distB="0" distL="0" distR="0">
            <wp:extent cx="1123950" cy="12889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A logo vertical_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871" cy="1300301"/>
                    </a:xfrm>
                    <a:prstGeom prst="rect">
                      <a:avLst/>
                    </a:prstGeom>
                  </pic:spPr>
                </pic:pic>
              </a:graphicData>
            </a:graphic>
          </wp:inline>
        </w:drawing>
      </w:r>
    </w:p>
    <w:p w:rsidR="00E26F56" w:rsidRDefault="00AE4F19" w:rsidP="00E26F56">
      <w:pPr>
        <w:spacing w:after="0" w:line="240" w:lineRule="auto"/>
        <w:jc w:val="center"/>
        <w:rPr>
          <w:rFonts w:ascii="Arial" w:eastAsia="Times New Roman" w:hAnsi="Arial" w:cs="Arial"/>
          <w:b/>
        </w:rPr>
      </w:pPr>
      <w:r>
        <w:rPr>
          <w:rFonts w:ascii="Arial" w:eastAsia="Times New Roman" w:hAnsi="Arial" w:cs="Arial"/>
          <w:b/>
        </w:rPr>
        <w:t>2019</w:t>
      </w:r>
      <w:r w:rsidR="00E26F56" w:rsidRPr="00DC4EF5">
        <w:rPr>
          <w:rFonts w:ascii="Arial" w:eastAsia="Times New Roman" w:hAnsi="Arial" w:cs="Arial"/>
          <w:b/>
        </w:rPr>
        <w:t xml:space="preserve"> HOPA Early Career Research Grant</w:t>
      </w:r>
    </w:p>
    <w:p w:rsidR="00E26F56" w:rsidRPr="00DC4EF5" w:rsidRDefault="00E26F56" w:rsidP="00E26F56">
      <w:pPr>
        <w:spacing w:after="0" w:line="240" w:lineRule="auto"/>
        <w:jc w:val="center"/>
        <w:rPr>
          <w:rFonts w:ascii="Arial" w:eastAsia="Times New Roman" w:hAnsi="Arial" w:cs="Arial"/>
          <w:b/>
        </w:rPr>
      </w:pPr>
    </w:p>
    <w:p w:rsidR="00E26F56" w:rsidRPr="00DC4EF5" w:rsidRDefault="00E26F56" w:rsidP="00E26F56">
      <w:pPr>
        <w:spacing w:after="0" w:line="240" w:lineRule="auto"/>
        <w:jc w:val="center"/>
        <w:rPr>
          <w:rFonts w:ascii="Arial" w:eastAsia="Times New Roman" w:hAnsi="Arial" w:cs="Arial"/>
        </w:rPr>
      </w:pPr>
      <w:r w:rsidRPr="00DC4EF5">
        <w:rPr>
          <w:rFonts w:ascii="Arial" w:eastAsia="Times New Roman" w:hAnsi="Arial" w:cs="Arial"/>
          <w:b/>
        </w:rPr>
        <w:t>Request for Letter of Intent (LOI)</w:t>
      </w:r>
    </w:p>
    <w:p w:rsidR="00E26F56" w:rsidRPr="00DC4EF5" w:rsidRDefault="00E26F56" w:rsidP="00E26F56">
      <w:pPr>
        <w:spacing w:after="0" w:line="240" w:lineRule="auto"/>
        <w:rPr>
          <w:rFonts w:ascii="Arial" w:eastAsia="Times New Roman" w:hAnsi="Arial" w:cs="Arial"/>
        </w:rPr>
      </w:pPr>
    </w:p>
    <w:p w:rsidR="00E26F56" w:rsidRPr="00DC4EF5" w:rsidRDefault="00E26F56" w:rsidP="00E26F56">
      <w:pPr>
        <w:spacing w:after="0" w:line="240" w:lineRule="auto"/>
        <w:rPr>
          <w:rFonts w:ascii="Arial" w:eastAsia="Times New Roman" w:hAnsi="Arial" w:cs="Arial"/>
        </w:rPr>
      </w:pPr>
      <w:r w:rsidRPr="00DC4EF5">
        <w:rPr>
          <w:rFonts w:ascii="Arial" w:eastAsia="Times New Roman" w:hAnsi="Arial" w:cs="Arial"/>
        </w:rPr>
        <w:t>Interested applicants for the HOPA Early Career Research Grant are required to submit a Letter of Intent (LOI). The LOI should follow the format below and will serve to permit assessment of eligibility for the award and the identification of qualified reviewers for the HOPA Research - Basic &amp; Translational Sciences Committee.</w:t>
      </w:r>
    </w:p>
    <w:p w:rsidR="00E26F56" w:rsidRPr="00DC4EF5" w:rsidRDefault="00E26F56" w:rsidP="00E26F56">
      <w:pPr>
        <w:spacing w:after="0" w:line="240" w:lineRule="auto"/>
        <w:rPr>
          <w:rFonts w:ascii="Arial" w:eastAsia="Times New Roman" w:hAnsi="Arial" w:cs="Arial"/>
        </w:rPr>
      </w:pPr>
    </w:p>
    <w:p w:rsidR="00E26F56" w:rsidRDefault="00E26F56" w:rsidP="00E26F56">
      <w:pPr>
        <w:spacing w:after="0" w:line="240" w:lineRule="auto"/>
        <w:rPr>
          <w:rFonts w:ascii="Arial" w:eastAsia="Times New Roman" w:hAnsi="Arial" w:cs="Arial"/>
        </w:rPr>
      </w:pPr>
      <w:r w:rsidRPr="00DC4EF5">
        <w:rPr>
          <w:rFonts w:ascii="Arial" w:eastAsia="Times New Roman" w:hAnsi="Arial" w:cs="Arial"/>
        </w:rPr>
        <w:t>Letters of Intent must be received by e-mail to the administrator of the grant,</w:t>
      </w:r>
      <w:r w:rsidRPr="00DC4EF5" w:rsidDel="00C51F80">
        <w:rPr>
          <w:rFonts w:ascii="Arial" w:eastAsia="Times New Roman" w:hAnsi="Arial" w:cs="Arial"/>
        </w:rPr>
        <w:t xml:space="preserve"> </w:t>
      </w:r>
      <w:r w:rsidRPr="00DC4EF5">
        <w:rPr>
          <w:rFonts w:ascii="Arial" w:eastAsia="Times New Roman" w:hAnsi="Arial" w:cs="Arial"/>
        </w:rPr>
        <w:t xml:space="preserve">no later than </w:t>
      </w:r>
      <w:r w:rsidR="00804C20">
        <w:rPr>
          <w:rFonts w:ascii="Arial" w:eastAsia="Times New Roman" w:hAnsi="Arial" w:cs="Arial"/>
          <w:b/>
          <w:color w:val="FF0000"/>
        </w:rPr>
        <w:t>Friday, September 13</w:t>
      </w:r>
      <w:r w:rsidRPr="00DC4EF5">
        <w:rPr>
          <w:rFonts w:ascii="Arial" w:eastAsia="Times New Roman" w:hAnsi="Arial" w:cs="Arial"/>
          <w:b/>
        </w:rPr>
        <w:t xml:space="preserve"> </w:t>
      </w:r>
      <w:r w:rsidRPr="00DC4EF5">
        <w:rPr>
          <w:rFonts w:ascii="Arial" w:eastAsia="Times New Roman" w:hAnsi="Arial" w:cs="Arial"/>
        </w:rPr>
        <w:t>(</w:t>
      </w:r>
      <w:r>
        <w:rPr>
          <w:rFonts w:ascii="Arial" w:eastAsia="Times New Roman" w:hAnsi="Arial" w:cs="Arial"/>
        </w:rPr>
        <w:t>6</w:t>
      </w:r>
      <w:r w:rsidRPr="00DC4EF5">
        <w:rPr>
          <w:rFonts w:ascii="Arial" w:eastAsia="Times New Roman" w:hAnsi="Arial" w:cs="Arial"/>
        </w:rPr>
        <w:t xml:space="preserve">:00 pm CST).  Please submit electronically as a </w:t>
      </w:r>
      <w:r w:rsidRPr="00DC4EF5">
        <w:rPr>
          <w:rFonts w:ascii="Arial" w:eastAsia="Times New Roman" w:hAnsi="Arial" w:cs="Arial"/>
          <w:b/>
        </w:rPr>
        <w:t>single PDF</w:t>
      </w:r>
      <w:r w:rsidRPr="00DC4EF5">
        <w:rPr>
          <w:rFonts w:ascii="Arial" w:eastAsia="Times New Roman" w:hAnsi="Arial" w:cs="Arial"/>
        </w:rPr>
        <w:t xml:space="preserve"> file to </w:t>
      </w:r>
      <w:r w:rsidR="00804C20">
        <w:rPr>
          <w:rFonts w:ascii="Arial" w:eastAsia="Times New Roman" w:hAnsi="Arial" w:cs="Arial"/>
        </w:rPr>
        <w:t>Sarah Tiwana</w:t>
      </w:r>
      <w:r w:rsidRPr="00DC4EF5">
        <w:rPr>
          <w:rFonts w:ascii="Arial" w:eastAsia="Times New Roman" w:hAnsi="Arial" w:cs="Arial"/>
        </w:rPr>
        <w:t>, (</w:t>
      </w:r>
      <w:hyperlink r:id="rId6" w:history="1">
        <w:r w:rsidR="00804C20" w:rsidRPr="005F2CB0">
          <w:rPr>
            <w:rStyle w:val="Hyperlink"/>
            <w:rFonts w:ascii="Arial" w:eastAsia="Times New Roman" w:hAnsi="Arial" w:cs="Arial"/>
          </w:rPr>
          <w:t>stiwana@hoparx.org</w:t>
        </w:r>
      </w:hyperlink>
      <w:r w:rsidRPr="00DC4EF5">
        <w:rPr>
          <w:rFonts w:ascii="Arial" w:eastAsia="Times New Roman" w:hAnsi="Arial" w:cs="Arial"/>
        </w:rPr>
        <w:t xml:space="preserve"> ) the Grant Administrator.</w:t>
      </w:r>
    </w:p>
    <w:p w:rsidR="00E26F56" w:rsidRPr="00DC4EF5" w:rsidRDefault="00E26F56" w:rsidP="00E26F56">
      <w:pPr>
        <w:spacing w:after="0" w:line="240" w:lineRule="auto"/>
        <w:rPr>
          <w:rFonts w:ascii="Arial" w:eastAsia="Times New Roman" w:hAnsi="Arial" w:cs="Arial"/>
        </w:rPr>
      </w:pPr>
    </w:p>
    <w:p w:rsidR="00E26F56" w:rsidRPr="00DC4EF5" w:rsidRDefault="00E26F56" w:rsidP="00E26F56">
      <w:pPr>
        <w:spacing w:after="0" w:line="240" w:lineRule="auto"/>
        <w:jc w:val="center"/>
        <w:rPr>
          <w:rFonts w:ascii="Verdana" w:eastAsia="Times New Roman" w:hAnsi="Verdana" w:cs="Arial"/>
          <w:bCs/>
          <w:sz w:val="20"/>
          <w:szCs w:val="20"/>
        </w:rPr>
      </w:pPr>
      <w:r w:rsidRPr="00DC4EF5">
        <w:rPr>
          <w:rFonts w:ascii="Verdana" w:eastAsia="Times New Roman" w:hAnsi="Verdana" w:cs="Arial"/>
          <w:bCs/>
          <w:sz w:val="20"/>
          <w:szCs w:val="20"/>
        </w:rPr>
        <w:t>HOPA Research Committee</w:t>
      </w:r>
    </w:p>
    <w:p w:rsidR="00E26F56" w:rsidRPr="00DC4EF5" w:rsidRDefault="00804C20" w:rsidP="00E26F56">
      <w:pPr>
        <w:spacing w:after="0" w:line="240" w:lineRule="auto"/>
        <w:jc w:val="center"/>
        <w:rPr>
          <w:rFonts w:ascii="Verdana" w:eastAsia="Times New Roman" w:hAnsi="Verdana" w:cs="Arial"/>
          <w:bCs/>
          <w:sz w:val="20"/>
          <w:szCs w:val="20"/>
        </w:rPr>
      </w:pPr>
      <w:r>
        <w:rPr>
          <w:rFonts w:ascii="Verdana" w:eastAsia="Times New Roman" w:hAnsi="Verdana" w:cs="Arial"/>
          <w:bCs/>
          <w:sz w:val="20"/>
          <w:szCs w:val="20"/>
        </w:rPr>
        <w:t>Sarah Tiwana</w:t>
      </w:r>
      <w:r w:rsidR="00E26F56" w:rsidRPr="00DC4EF5">
        <w:rPr>
          <w:rFonts w:ascii="Verdana" w:eastAsia="Times New Roman" w:hAnsi="Verdana" w:cs="Arial"/>
          <w:bCs/>
          <w:sz w:val="20"/>
          <w:szCs w:val="20"/>
        </w:rPr>
        <w:t>, Grant Administrator</w:t>
      </w:r>
    </w:p>
    <w:p w:rsidR="00E26F56" w:rsidRPr="00DC4EF5" w:rsidRDefault="00804C20" w:rsidP="00E26F56">
      <w:pPr>
        <w:spacing w:after="0" w:line="240" w:lineRule="auto"/>
        <w:jc w:val="center"/>
        <w:rPr>
          <w:rFonts w:ascii="Arial" w:eastAsia="Times New Roman" w:hAnsi="Arial" w:cs="Arial"/>
          <w:sz w:val="20"/>
          <w:szCs w:val="20"/>
        </w:rPr>
      </w:pPr>
      <w:hyperlink r:id="rId7" w:history="1">
        <w:r w:rsidRPr="005F2CB0">
          <w:rPr>
            <w:rStyle w:val="Hyperlink"/>
            <w:rFonts w:ascii="Verdana" w:eastAsia="Times New Roman" w:hAnsi="Verdana" w:cs="Arial"/>
            <w:sz w:val="20"/>
            <w:szCs w:val="20"/>
          </w:rPr>
          <w:t>stiwana@hoparx.org</w:t>
        </w:r>
      </w:hyperlink>
      <w:r w:rsidR="00E26F56" w:rsidRPr="00DC4EF5">
        <w:rPr>
          <w:rFonts w:ascii="Verdana" w:eastAsia="Times New Roman" w:hAnsi="Verdana" w:cs="Arial"/>
          <w:sz w:val="20"/>
          <w:szCs w:val="20"/>
        </w:rPr>
        <w:t xml:space="preserve"> </w:t>
      </w:r>
      <w:r w:rsidR="00E26F56" w:rsidRPr="00DC4EF5">
        <w:rPr>
          <w:rFonts w:ascii="Verdana" w:eastAsia="Times New Roman" w:hAnsi="Verdana" w:cs="Arial"/>
          <w:sz w:val="20"/>
          <w:szCs w:val="20"/>
        </w:rPr>
        <w:br/>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u w:val="single"/>
        </w:rPr>
      </w:pPr>
      <w:r w:rsidRPr="00DC4EF5">
        <w:rPr>
          <w:rFonts w:ascii="Arial" w:eastAsia="Times New Roman" w:hAnsi="Arial" w:cs="Arial"/>
          <w:b/>
          <w:u w:val="single"/>
        </w:rPr>
        <w:t>The Letter of Intent must be no more than a total of 4 pages in length for items 1-</w:t>
      </w:r>
      <w:r w:rsidR="004A5C0A">
        <w:rPr>
          <w:rFonts w:ascii="Arial" w:eastAsia="Times New Roman" w:hAnsi="Arial" w:cs="Arial"/>
          <w:b/>
          <w:u w:val="single"/>
        </w:rPr>
        <w:t>10</w:t>
      </w:r>
      <w:r w:rsidRPr="00DC4EF5">
        <w:rPr>
          <w:rFonts w:ascii="Arial" w:eastAsia="Times New Roman" w:hAnsi="Arial" w:cs="Arial"/>
          <w:b/>
          <w:u w:val="single"/>
        </w:rPr>
        <w:t xml:space="preserve"> below and include the following information in this order:</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u w:val="single"/>
        </w:rPr>
      </w:pPr>
    </w:p>
    <w:p w:rsidR="00E26F56" w:rsidRPr="00DC4EF5"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 xml:space="preserve">PI Information: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7020"/>
      </w:tblGrid>
      <w:tr w:rsidR="00E26F56" w:rsidRPr="00DC4EF5" w:rsidTr="00696CE4">
        <w:trPr>
          <w:jc w:val="center"/>
        </w:trPr>
        <w:tc>
          <w:tcPr>
            <w:tcW w:w="3600" w:type="dxa"/>
            <w:shd w:val="clear" w:color="auto" w:fill="auto"/>
          </w:tcPr>
          <w:p w:rsidR="00E26F56" w:rsidRPr="00DC4EF5" w:rsidRDefault="00E26F56" w:rsidP="00655F67">
            <w:pPr>
              <w:spacing w:after="0" w:line="240" w:lineRule="auto"/>
              <w:rPr>
                <w:rFonts w:ascii="Arial" w:eastAsia="Times New Roman" w:hAnsi="Arial" w:cs="Arial"/>
              </w:rPr>
            </w:pPr>
            <w:r w:rsidRPr="00DC4EF5">
              <w:rPr>
                <w:rFonts w:ascii="Arial" w:eastAsia="Times New Roman" w:hAnsi="Arial" w:cs="Arial"/>
              </w:rPr>
              <w:t>Post Graduate training</w:t>
            </w:r>
            <w:r>
              <w:rPr>
                <w:rFonts w:ascii="Arial" w:eastAsia="Times New Roman" w:hAnsi="Arial" w:cs="Arial"/>
              </w:rPr>
              <w:t xml:space="preserve"> completed (select all that apply) </w:t>
            </w:r>
          </w:p>
        </w:tc>
        <w:tc>
          <w:tcPr>
            <w:tcW w:w="7020" w:type="dxa"/>
            <w:shd w:val="clear" w:color="auto" w:fill="auto"/>
          </w:tcPr>
          <w:p w:rsidR="00E26F56" w:rsidRPr="00DC4EF5" w:rsidRDefault="00E26F56" w:rsidP="00655F67">
            <w:pPr>
              <w:tabs>
                <w:tab w:val="left" w:pos="1422"/>
              </w:tabs>
              <w:spacing w:after="0" w:line="240" w:lineRule="auto"/>
              <w:rPr>
                <w:rFonts w:ascii="Arial" w:eastAsia="Times New Roman" w:hAnsi="Arial" w:cs="Arial"/>
              </w:rPr>
            </w:pPr>
            <w:r w:rsidRPr="00DC4EF5">
              <w:rPr>
                <w:rFonts w:ascii="Arial" w:eastAsia="Times New Roman" w:hAnsi="Arial" w:cs="Arial"/>
              </w:rPr>
              <w:sym w:font="Symbol" w:char="F07F"/>
            </w:r>
            <w:r w:rsidRPr="00DC4EF5">
              <w:rPr>
                <w:rFonts w:ascii="Arial" w:eastAsia="Times New Roman" w:hAnsi="Arial" w:cs="Arial"/>
              </w:rPr>
              <w:t xml:space="preserve"> PGY1   </w:t>
            </w:r>
            <w:r w:rsidRPr="00DC4EF5">
              <w:rPr>
                <w:rFonts w:ascii="Arial" w:eastAsia="Times New Roman" w:hAnsi="Arial" w:cs="Arial"/>
              </w:rPr>
              <w:sym w:font="Symbol" w:char="F07F"/>
            </w:r>
            <w:r w:rsidRPr="00DC4EF5">
              <w:rPr>
                <w:rFonts w:ascii="Arial" w:eastAsia="Times New Roman" w:hAnsi="Arial" w:cs="Arial"/>
              </w:rPr>
              <w:t xml:space="preserve">PGY2   </w:t>
            </w:r>
            <w:r w:rsidRPr="00DC4EF5">
              <w:rPr>
                <w:rFonts w:ascii="Arial" w:eastAsia="Times New Roman" w:hAnsi="Arial" w:cs="Arial"/>
              </w:rPr>
              <w:sym w:font="Symbol" w:char="F07F"/>
            </w:r>
            <w:r w:rsidRPr="00DC4EF5">
              <w:rPr>
                <w:rFonts w:ascii="Arial" w:eastAsia="Times New Roman" w:hAnsi="Arial" w:cs="Arial"/>
              </w:rPr>
              <w:t xml:space="preserve">Fellowship   </w:t>
            </w:r>
            <w:r w:rsidRPr="00DC4EF5">
              <w:rPr>
                <w:rFonts w:ascii="Arial" w:eastAsia="Times New Roman" w:hAnsi="Arial" w:cs="Arial"/>
              </w:rPr>
              <w:sym w:font="Symbol" w:char="F07F"/>
            </w:r>
            <w:r w:rsidRPr="00DC4EF5">
              <w:rPr>
                <w:rFonts w:ascii="Arial" w:eastAsia="Times New Roman" w:hAnsi="Arial" w:cs="Arial"/>
              </w:rPr>
              <w:t>other degree (MS, MPH, PhD)</w:t>
            </w:r>
          </w:p>
        </w:tc>
      </w:tr>
      <w:tr w:rsidR="00E26F56" w:rsidRPr="00DC4EF5" w:rsidTr="00696CE4">
        <w:trPr>
          <w:jc w:val="center"/>
        </w:trPr>
        <w:tc>
          <w:tcPr>
            <w:tcW w:w="3600" w:type="dxa"/>
            <w:shd w:val="clear" w:color="auto" w:fill="auto"/>
          </w:tcPr>
          <w:p w:rsidR="00E26F56" w:rsidRPr="00DC4EF5" w:rsidRDefault="00E26F56" w:rsidP="00655F67">
            <w:pPr>
              <w:spacing w:after="0" w:line="240" w:lineRule="auto"/>
              <w:rPr>
                <w:rFonts w:ascii="Arial" w:eastAsia="Times New Roman" w:hAnsi="Arial" w:cs="Arial"/>
              </w:rPr>
            </w:pPr>
            <w:r w:rsidRPr="00E26F56">
              <w:rPr>
                <w:rFonts w:ascii="Arial" w:eastAsia="Times New Roman" w:hAnsi="Arial" w:cs="Arial"/>
              </w:rPr>
              <w:t>Years since most recent post-PharmD clinical/research training</w:t>
            </w:r>
          </w:p>
        </w:tc>
        <w:tc>
          <w:tcPr>
            <w:tcW w:w="7020" w:type="dxa"/>
            <w:shd w:val="clear" w:color="auto" w:fill="auto"/>
          </w:tcPr>
          <w:p w:rsidR="00E26F56" w:rsidRPr="00DC4EF5" w:rsidRDefault="00E26F56" w:rsidP="00655F67">
            <w:pPr>
              <w:spacing w:after="0" w:line="240" w:lineRule="auto"/>
              <w:rPr>
                <w:rFonts w:ascii="Arial" w:eastAsia="Times New Roman" w:hAnsi="Arial" w:cs="Arial"/>
                <w:b/>
              </w:rPr>
            </w:pPr>
            <w:r w:rsidRPr="00DC4EF5">
              <w:rPr>
                <w:rFonts w:ascii="Arial" w:eastAsia="Times New Roman" w:hAnsi="Arial" w:cs="Arial"/>
                <w:b/>
              </w:rPr>
              <w:sym w:font="Symbol" w:char="F07F"/>
            </w:r>
            <w:r w:rsidRPr="00DC4EF5">
              <w:rPr>
                <w:rFonts w:ascii="Arial" w:eastAsia="Times New Roman" w:hAnsi="Arial" w:cs="Arial"/>
                <w:b/>
              </w:rPr>
              <w:t xml:space="preserve"> </w:t>
            </w:r>
            <w:r w:rsidRPr="00DC4EF5">
              <w:rPr>
                <w:rFonts w:ascii="Arial" w:eastAsia="Times New Roman" w:hAnsi="Arial" w:cs="Arial"/>
              </w:rPr>
              <w:t xml:space="preserve">0-5       </w:t>
            </w:r>
            <w:r w:rsidRPr="00DC4EF5">
              <w:rPr>
                <w:rFonts w:ascii="Arial" w:eastAsia="Times New Roman" w:hAnsi="Arial" w:cs="Arial"/>
              </w:rPr>
              <w:sym w:font="Symbol" w:char="F07F"/>
            </w:r>
            <w:r w:rsidRPr="00DC4EF5">
              <w:rPr>
                <w:rFonts w:ascii="Arial" w:eastAsia="Times New Roman" w:hAnsi="Arial" w:cs="Arial"/>
              </w:rPr>
              <w:t xml:space="preserve"> 6-10     </w:t>
            </w:r>
            <w:r w:rsidRPr="00DC4EF5">
              <w:rPr>
                <w:rFonts w:ascii="Arial" w:eastAsia="Times New Roman" w:hAnsi="Arial" w:cs="Arial"/>
              </w:rPr>
              <w:sym w:font="Symbol" w:char="F07F"/>
            </w:r>
            <w:r w:rsidRPr="00DC4EF5">
              <w:rPr>
                <w:rFonts w:ascii="Arial" w:eastAsia="Times New Roman" w:hAnsi="Arial" w:cs="Arial"/>
              </w:rPr>
              <w:t xml:space="preserve"> &gt;10</w:t>
            </w:r>
          </w:p>
        </w:tc>
      </w:tr>
      <w:tr w:rsidR="00E26F56" w:rsidRPr="00DC4EF5" w:rsidTr="00696CE4">
        <w:trPr>
          <w:jc w:val="center"/>
        </w:trPr>
        <w:tc>
          <w:tcPr>
            <w:tcW w:w="3600" w:type="dxa"/>
            <w:shd w:val="clear" w:color="auto" w:fill="auto"/>
          </w:tcPr>
          <w:p w:rsidR="00E26F56" w:rsidRPr="00DC4EF5" w:rsidRDefault="00E26F56" w:rsidP="00E26F56">
            <w:pPr>
              <w:spacing w:after="0" w:line="240" w:lineRule="auto"/>
              <w:rPr>
                <w:rFonts w:ascii="Arial" w:eastAsia="Times New Roman" w:hAnsi="Arial" w:cs="Arial"/>
              </w:rPr>
            </w:pPr>
            <w:r>
              <w:rPr>
                <w:rFonts w:ascii="Arial" w:eastAsia="Times New Roman" w:hAnsi="Arial" w:cs="Arial"/>
              </w:rPr>
              <w:t>Has</w:t>
            </w:r>
            <w:r w:rsidRPr="00E26F56">
              <w:rPr>
                <w:rFonts w:ascii="Arial" w:eastAsia="Times New Roman" w:hAnsi="Arial" w:cs="Arial"/>
              </w:rPr>
              <w:t xml:space="preserve"> received extramural re</w:t>
            </w:r>
            <w:r>
              <w:rPr>
                <w:rFonts w:ascii="Arial" w:eastAsia="Times New Roman" w:hAnsi="Arial" w:cs="Arial"/>
              </w:rPr>
              <w:t>search funding of or greater than</w:t>
            </w:r>
            <w:r w:rsidRPr="00E26F56">
              <w:rPr>
                <w:rFonts w:ascii="Arial" w:eastAsia="Times New Roman" w:hAnsi="Arial" w:cs="Arial"/>
              </w:rPr>
              <w:t xml:space="preserve"> $</w:t>
            </w:r>
            <w:r>
              <w:rPr>
                <w:rFonts w:ascii="Arial" w:eastAsia="Times New Roman" w:hAnsi="Arial" w:cs="Arial"/>
              </w:rPr>
              <w:t>10,000</w:t>
            </w:r>
            <w:r w:rsidRPr="00E26F56">
              <w:rPr>
                <w:rFonts w:ascii="Arial" w:eastAsia="Times New Roman" w:hAnsi="Arial" w:cs="Arial"/>
              </w:rPr>
              <w:t xml:space="preserve"> as a Principal Investigator</w:t>
            </w:r>
          </w:p>
        </w:tc>
        <w:tc>
          <w:tcPr>
            <w:tcW w:w="7020" w:type="dxa"/>
            <w:shd w:val="clear" w:color="auto" w:fill="auto"/>
          </w:tcPr>
          <w:p w:rsidR="00E26F56" w:rsidRPr="00DC4EF5" w:rsidRDefault="00E26F56" w:rsidP="00655F67">
            <w:pPr>
              <w:spacing w:after="0" w:line="240" w:lineRule="auto"/>
              <w:rPr>
                <w:rFonts w:ascii="Arial" w:eastAsia="Times New Roman" w:hAnsi="Arial" w:cs="Arial"/>
              </w:rPr>
            </w:pPr>
            <w:r w:rsidRPr="00DC4EF5">
              <w:rPr>
                <w:rFonts w:ascii="Arial" w:eastAsia="Times New Roman" w:hAnsi="Arial" w:cs="Arial"/>
              </w:rPr>
              <w:sym w:font="Symbol" w:char="F07F"/>
            </w:r>
            <w:r w:rsidRPr="00DC4EF5">
              <w:rPr>
                <w:rFonts w:ascii="Arial" w:eastAsia="Times New Roman" w:hAnsi="Arial" w:cs="Arial"/>
              </w:rPr>
              <w:t xml:space="preserve"> Y     </w:t>
            </w:r>
            <w:r w:rsidRPr="00DC4EF5">
              <w:rPr>
                <w:rFonts w:ascii="Arial" w:eastAsia="Times New Roman" w:hAnsi="Arial" w:cs="Arial"/>
              </w:rPr>
              <w:sym w:font="Symbol" w:char="F07F"/>
            </w:r>
            <w:r w:rsidRPr="00DC4EF5">
              <w:rPr>
                <w:rFonts w:ascii="Arial" w:eastAsia="Times New Roman" w:hAnsi="Arial" w:cs="Arial"/>
              </w:rPr>
              <w:t xml:space="preserve"> N</w:t>
            </w:r>
          </w:p>
        </w:tc>
      </w:tr>
    </w:tbl>
    <w:p w:rsidR="00E26F56" w:rsidRPr="00DC4EF5" w:rsidRDefault="00E26F56" w:rsidP="00E26F56">
      <w:pPr>
        <w:tabs>
          <w:tab w:val="left" w:pos="0"/>
          <w:tab w:val="left" w:pos="576"/>
          <w:tab w:val="left" w:pos="1296"/>
          <w:tab w:val="left" w:pos="1440"/>
        </w:tabs>
        <w:suppressAutoHyphens/>
        <w:spacing w:after="0" w:line="240" w:lineRule="auto"/>
        <w:ind w:left="720"/>
        <w:rPr>
          <w:rFonts w:ascii="Arial" w:eastAsia="Times New Roman" w:hAnsi="Arial" w:cs="Arial"/>
          <w:b/>
          <w:spacing w:val="-3"/>
        </w:rPr>
      </w:pPr>
    </w:p>
    <w:p w:rsidR="00E26F56" w:rsidRPr="00DC4EF5"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Pr>
          <w:rFonts w:ascii="Arial" w:eastAsia="Times New Roman" w:hAnsi="Arial" w:cs="Arial"/>
          <w:b/>
          <w:spacing w:val="-3"/>
        </w:rPr>
        <w:t>Study title and an</w:t>
      </w:r>
      <w:r w:rsidRPr="00DC4EF5">
        <w:rPr>
          <w:rFonts w:ascii="Arial" w:eastAsia="Times New Roman" w:hAnsi="Arial" w:cs="Arial"/>
          <w:b/>
          <w:spacing w:val="-3"/>
        </w:rPr>
        <w:t xml:space="preserve"> overall objective</w:t>
      </w:r>
      <w:r>
        <w:rPr>
          <w:rFonts w:ascii="Arial" w:eastAsia="Times New Roman" w:hAnsi="Arial" w:cs="Arial"/>
          <w:b/>
          <w:spacing w:val="-3"/>
        </w:rPr>
        <w:t xml:space="preserve"> statement </w:t>
      </w:r>
    </w:p>
    <w:p w:rsidR="00E26F56" w:rsidRPr="00DC4EF5"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The relevance to the HOPA Strategic Plan</w:t>
      </w:r>
    </w:p>
    <w:p w:rsidR="00E26F56" w:rsidRPr="00DC4EF5" w:rsidRDefault="000B14E9"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Pr>
          <w:rFonts w:ascii="Arial" w:eastAsia="Times New Roman" w:hAnsi="Arial" w:cs="Arial"/>
          <w:b/>
          <w:spacing w:val="-3"/>
        </w:rPr>
        <w:t>Specific aims, and t</w:t>
      </w:r>
      <w:r w:rsidR="00E26F56" w:rsidRPr="00DC4EF5">
        <w:rPr>
          <w:rFonts w:ascii="Arial" w:eastAsia="Times New Roman" w:hAnsi="Arial" w:cs="Arial"/>
          <w:b/>
          <w:spacing w:val="-3"/>
        </w:rPr>
        <w:t>he hypothesis or hypotheses to be tested</w:t>
      </w:r>
    </w:p>
    <w:p w:rsidR="00E26F56"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sidRPr="00E26F56">
        <w:rPr>
          <w:rFonts w:ascii="Arial" w:eastAsia="Times New Roman" w:hAnsi="Arial" w:cs="Arial"/>
          <w:b/>
          <w:spacing w:val="-3"/>
        </w:rPr>
        <w:t>Background literature and summary of preliminary data (if any)</w:t>
      </w:r>
    </w:p>
    <w:p w:rsidR="00E26F56"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A summary of the methods or procedures</w:t>
      </w:r>
    </w:p>
    <w:p w:rsidR="000B14E9" w:rsidRPr="00DC4EF5" w:rsidRDefault="000B14E9"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Pr>
          <w:rFonts w:ascii="Arial" w:eastAsia="Times New Roman" w:hAnsi="Arial" w:cs="Arial"/>
          <w:b/>
          <w:spacing w:val="-3"/>
        </w:rPr>
        <w:t xml:space="preserve">Enrollment plan with site-specific number and projections </w:t>
      </w:r>
    </w:p>
    <w:p w:rsidR="00E26F56" w:rsidRPr="00DC4EF5"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bCs/>
          <w:spacing w:val="-3"/>
        </w:rPr>
        <w:t>Statistical justification for sample size, experimental design, and plan for result evaluation</w:t>
      </w:r>
    </w:p>
    <w:p w:rsidR="00E26F56" w:rsidRPr="00DC4EF5"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bCs/>
          <w:spacing w:val="-3"/>
        </w:rPr>
        <w:t xml:space="preserve">Timeline of project demonstrating feasibility of </w:t>
      </w:r>
      <w:r w:rsidR="000B14E9">
        <w:rPr>
          <w:rFonts w:ascii="Arial" w:eastAsia="Times New Roman" w:hAnsi="Arial" w:cs="Arial"/>
          <w:b/>
          <w:bCs/>
          <w:spacing w:val="-3"/>
        </w:rPr>
        <w:t xml:space="preserve">study </w:t>
      </w:r>
      <w:r w:rsidRPr="00DC4EF5">
        <w:rPr>
          <w:rFonts w:ascii="Arial" w:eastAsia="Times New Roman" w:hAnsi="Arial" w:cs="Arial"/>
          <w:b/>
          <w:bCs/>
          <w:spacing w:val="-3"/>
        </w:rPr>
        <w:t xml:space="preserve">completion within </w:t>
      </w:r>
      <w:r>
        <w:rPr>
          <w:rFonts w:ascii="Arial" w:eastAsia="Times New Roman" w:hAnsi="Arial" w:cs="Arial"/>
          <w:b/>
          <w:bCs/>
          <w:spacing w:val="-3"/>
        </w:rPr>
        <w:t>2</w:t>
      </w:r>
      <w:r w:rsidRPr="00DC4EF5">
        <w:rPr>
          <w:rFonts w:ascii="Arial" w:eastAsia="Times New Roman" w:hAnsi="Arial" w:cs="Arial"/>
          <w:b/>
          <w:bCs/>
          <w:spacing w:val="-3"/>
        </w:rPr>
        <w:t xml:space="preserve"> year</w:t>
      </w:r>
    </w:p>
    <w:p w:rsidR="00E26F56" w:rsidRPr="00DC4EF5" w:rsidRDefault="00E26F56" w:rsidP="00E26F56">
      <w:pPr>
        <w:numPr>
          <w:ilvl w:val="0"/>
          <w:numId w:val="1"/>
        </w:num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bCs/>
          <w:spacing w:val="-3"/>
        </w:rPr>
        <w:t xml:space="preserve"> References/Bibliography</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In addition, the application must include the following:</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p>
    <w:p w:rsidR="00E26F56" w:rsidRPr="00DC4EF5" w:rsidRDefault="00E26F56" w:rsidP="00E26F56">
      <w:pPr>
        <w:tabs>
          <w:tab w:val="left" w:pos="0"/>
          <w:tab w:val="left" w:pos="360"/>
          <w:tab w:val="left" w:pos="1296"/>
          <w:tab w:val="left" w:pos="1440"/>
        </w:tabs>
        <w:suppressAutoHyphens/>
        <w:spacing w:after="0" w:line="240" w:lineRule="auto"/>
        <w:ind w:left="360" w:hanging="360"/>
        <w:rPr>
          <w:rFonts w:ascii="Arial" w:eastAsia="Times New Roman" w:hAnsi="Arial" w:cs="Arial"/>
        </w:rPr>
      </w:pPr>
      <w:r w:rsidRPr="00DC4EF5">
        <w:rPr>
          <w:rFonts w:ascii="Arial" w:eastAsia="Times New Roman" w:hAnsi="Arial" w:cs="Arial"/>
          <w:b/>
          <w:spacing w:val="-3"/>
        </w:rPr>
        <w:t>11.</w:t>
      </w:r>
      <w:r w:rsidRPr="00DC4EF5">
        <w:rPr>
          <w:rFonts w:ascii="Arial" w:eastAsia="Times New Roman" w:hAnsi="Arial" w:cs="Arial"/>
          <w:b/>
          <w:spacing w:val="-3"/>
        </w:rPr>
        <w:tab/>
        <w:t xml:space="preserve">A NIH formatted </w:t>
      </w:r>
      <w:proofErr w:type="spellStart"/>
      <w:r w:rsidRPr="00DC4EF5">
        <w:rPr>
          <w:rFonts w:ascii="Arial" w:eastAsia="Times New Roman" w:hAnsi="Arial" w:cs="Arial"/>
          <w:b/>
          <w:spacing w:val="-3"/>
        </w:rPr>
        <w:t>biosketch</w:t>
      </w:r>
      <w:proofErr w:type="spellEnd"/>
      <w:r w:rsidRPr="00DC4EF5">
        <w:rPr>
          <w:rFonts w:ascii="Arial" w:eastAsia="Times New Roman" w:hAnsi="Arial" w:cs="Arial"/>
          <w:b/>
          <w:spacing w:val="-3"/>
        </w:rPr>
        <w:t xml:space="preserve"> should accompany the Letter of Intent for both the PI and any co-investigators.</w:t>
      </w:r>
      <w:r w:rsidRPr="00DC4EF5">
        <w:rPr>
          <w:rFonts w:ascii="Arial" w:eastAsia="Times New Roman" w:hAnsi="Arial" w:cs="Arial"/>
        </w:rPr>
        <w:t xml:space="preserve"> Include current research support (list each funded grant or contract for the conduct of these projects and any potential overlap with the current proposal).  If there are no other grants, state “NONE”.   The form for the </w:t>
      </w:r>
      <w:proofErr w:type="spellStart"/>
      <w:r w:rsidRPr="00DC4EF5">
        <w:rPr>
          <w:rFonts w:ascii="Arial" w:eastAsia="Times New Roman" w:hAnsi="Arial" w:cs="Arial"/>
        </w:rPr>
        <w:t>biosketch</w:t>
      </w:r>
      <w:proofErr w:type="spellEnd"/>
      <w:r w:rsidRPr="00DC4EF5">
        <w:rPr>
          <w:rFonts w:ascii="Arial" w:eastAsia="Times New Roman" w:hAnsi="Arial" w:cs="Arial"/>
        </w:rPr>
        <w:t xml:space="preserve"> can be obtained at: </w:t>
      </w:r>
      <w:hyperlink r:id="rId8" w:history="1">
        <w:r w:rsidRPr="00DC4EF5">
          <w:rPr>
            <w:rFonts w:ascii="Arial" w:eastAsia="Times New Roman" w:hAnsi="Arial" w:cs="Arial"/>
            <w:color w:val="0000FF"/>
            <w:u w:val="single"/>
          </w:rPr>
          <w:t>http://grants.nih.gov/grants/funding/phs398/phs398.html</w:t>
        </w:r>
      </w:hyperlink>
      <w:r w:rsidRPr="00DC4EF5">
        <w:rPr>
          <w:rFonts w:ascii="Arial" w:eastAsia="Times New Roman" w:hAnsi="Arial" w:cs="Arial"/>
        </w:rPr>
        <w:t xml:space="preserve"> . </w:t>
      </w:r>
    </w:p>
    <w:p w:rsidR="00E26F56" w:rsidRPr="00DC4EF5" w:rsidRDefault="00E26F56" w:rsidP="00E26F56">
      <w:pPr>
        <w:tabs>
          <w:tab w:val="left" w:pos="0"/>
          <w:tab w:val="left" w:pos="576"/>
          <w:tab w:val="left" w:pos="1296"/>
          <w:tab w:val="left" w:pos="1440"/>
        </w:tabs>
        <w:suppressAutoHyphens/>
        <w:spacing w:after="0" w:line="240" w:lineRule="auto"/>
        <w:ind w:left="576" w:hanging="576"/>
        <w:rPr>
          <w:rFonts w:ascii="Arial" w:eastAsia="Times New Roman" w:hAnsi="Arial" w:cs="Arial"/>
          <w:b/>
          <w:spacing w:val="-3"/>
        </w:rPr>
      </w:pP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Format Specifications:</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p>
    <w:p w:rsidR="00E26F56"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Font</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r w:rsidRPr="00DC4EF5">
        <w:rPr>
          <w:rFonts w:ascii="Arial" w:eastAsia="Times New Roman" w:hAnsi="Arial" w:cs="Arial"/>
          <w:spacing w:val="-3"/>
        </w:rPr>
        <w:t>Use an Arial, Helvetica, Palatino Linotype or Georgia typeface, a black font color, and a font size of 11 points or larger. A symbol font may be used to insert Greek letters or special characters; the font size requirement still applies.</w:t>
      </w:r>
    </w:p>
    <w:p w:rsidR="00E26F56" w:rsidRPr="00DC4EF5" w:rsidRDefault="00E26F56" w:rsidP="00E26F56">
      <w:pPr>
        <w:numPr>
          <w:ilvl w:val="0"/>
          <w:numId w:val="2"/>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Type density, including characters and spaces, must be no more than 15 characters per inch.</w:t>
      </w:r>
    </w:p>
    <w:p w:rsidR="00E26F56" w:rsidRPr="00DC4EF5" w:rsidRDefault="00E26F56" w:rsidP="00E26F56">
      <w:pPr>
        <w:numPr>
          <w:ilvl w:val="0"/>
          <w:numId w:val="2"/>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Type may be no more than six lines per inch.</w:t>
      </w:r>
    </w:p>
    <w:p w:rsidR="00E26F56" w:rsidRPr="00DC4EF5" w:rsidRDefault="00E26F56" w:rsidP="00E26F56">
      <w:pPr>
        <w:numPr>
          <w:ilvl w:val="0"/>
          <w:numId w:val="2"/>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 xml:space="preserve">Use black ink that can be clearly copied. </w:t>
      </w:r>
    </w:p>
    <w:p w:rsidR="00E26F56" w:rsidRPr="00DC4EF5" w:rsidRDefault="00E26F56" w:rsidP="00E26F56">
      <w:pPr>
        <w:numPr>
          <w:ilvl w:val="0"/>
          <w:numId w:val="2"/>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 xml:space="preserve">Print must be clear and legible. </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Paper Size and Page Margins</w:t>
      </w:r>
    </w:p>
    <w:p w:rsidR="00E26F56" w:rsidRPr="00DC4EF5" w:rsidRDefault="00E26F56" w:rsidP="00E26F56">
      <w:pPr>
        <w:numPr>
          <w:ilvl w:val="0"/>
          <w:numId w:val="3"/>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Use standard paper size (8 ½" x 11")</w:t>
      </w:r>
    </w:p>
    <w:p w:rsidR="00E26F56" w:rsidRPr="00DC4EF5" w:rsidRDefault="00E26F56" w:rsidP="00E26F56">
      <w:pPr>
        <w:numPr>
          <w:ilvl w:val="0"/>
          <w:numId w:val="3"/>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Use at least one-half inch margins (top, bottom, left, and right) for all pages, including continuation pages. No information should appear in the margins, including the PD/PI's name and page numbers.</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Page Formatting</w:t>
      </w:r>
    </w:p>
    <w:p w:rsidR="00E26F56" w:rsidRPr="00DC4EF5" w:rsidRDefault="00E26F56" w:rsidP="00E26F56">
      <w:pPr>
        <w:numPr>
          <w:ilvl w:val="0"/>
          <w:numId w:val="4"/>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Because a number of reviewers will be reviewing applications as electronic documents and not paper versions, applicants are strongly encouraged to use only a standard, single-column format for the text. Avoid using a two-column format since it can cause difficulties when reviewing the document electronically.</w:t>
      </w:r>
    </w:p>
    <w:p w:rsidR="00E26F56" w:rsidRPr="00DC4EF5" w:rsidRDefault="00E26F56" w:rsidP="00E26F56">
      <w:pPr>
        <w:numPr>
          <w:ilvl w:val="0"/>
          <w:numId w:val="4"/>
        </w:numPr>
        <w:tabs>
          <w:tab w:val="left" w:pos="0"/>
          <w:tab w:val="left" w:pos="576"/>
          <w:tab w:val="left" w:pos="1296"/>
          <w:tab w:val="left" w:pos="1440"/>
        </w:tabs>
        <w:suppressAutoHyphens/>
        <w:spacing w:after="0" w:line="240" w:lineRule="auto"/>
        <w:contextualSpacing/>
        <w:rPr>
          <w:rFonts w:ascii="Arial" w:eastAsia="Times New Roman" w:hAnsi="Arial" w:cs="Arial"/>
          <w:spacing w:val="-3"/>
        </w:rPr>
      </w:pPr>
      <w:r w:rsidRPr="00DC4EF5">
        <w:rPr>
          <w:rFonts w:ascii="Arial" w:eastAsia="Times New Roman" w:hAnsi="Arial" w:cs="Arial"/>
          <w:spacing w:val="-3"/>
        </w:rPr>
        <w:t>The application must be single-sided and single-spaced.</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b/>
          <w:spacing w:val="-3"/>
        </w:rPr>
      </w:pPr>
      <w:r w:rsidRPr="00DC4EF5">
        <w:rPr>
          <w:rFonts w:ascii="Arial" w:eastAsia="Times New Roman" w:hAnsi="Arial" w:cs="Arial"/>
          <w:b/>
          <w:spacing w:val="-3"/>
        </w:rPr>
        <w:t>STRICT ADHERENCE TO THE INSTRUCTIONS ABOVE IS NECESSARY OR THE PROPOSAL WILL NOT BE REVIEWED.</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r w:rsidRPr="00DC4EF5">
        <w:rPr>
          <w:rFonts w:ascii="Arial" w:eastAsia="Times New Roman" w:hAnsi="Arial" w:cs="Arial"/>
        </w:rPr>
        <w:t>HOPA will fund grants based on the stated scope of work in the</w:t>
      </w:r>
      <w:r w:rsidR="000B14E9">
        <w:rPr>
          <w:rFonts w:ascii="Arial" w:eastAsia="Times New Roman" w:hAnsi="Arial" w:cs="Arial"/>
        </w:rPr>
        <w:t xml:space="preserve"> request for proposal</w:t>
      </w:r>
      <w:r w:rsidRPr="00DC4EF5">
        <w:rPr>
          <w:rFonts w:ascii="Arial" w:eastAsia="Times New Roman" w:hAnsi="Arial" w:cs="Arial"/>
        </w:rPr>
        <w:t xml:space="preserve"> </w:t>
      </w:r>
      <w:r w:rsidR="000B14E9">
        <w:rPr>
          <w:rFonts w:ascii="Arial" w:eastAsia="Times New Roman" w:hAnsi="Arial" w:cs="Arial"/>
        </w:rPr>
        <w:t>(</w:t>
      </w:r>
      <w:r w:rsidRPr="00DC4EF5">
        <w:rPr>
          <w:rFonts w:ascii="Arial" w:eastAsia="Times New Roman" w:hAnsi="Arial" w:cs="Arial"/>
        </w:rPr>
        <w:t>RFP</w:t>
      </w:r>
      <w:r w:rsidR="000B14E9">
        <w:rPr>
          <w:rFonts w:ascii="Arial" w:eastAsia="Times New Roman" w:hAnsi="Arial" w:cs="Arial"/>
        </w:rPr>
        <w:t>)</w:t>
      </w:r>
      <w:r w:rsidRPr="00DC4EF5">
        <w:rPr>
          <w:rFonts w:ascii="Arial" w:eastAsia="Times New Roman" w:hAnsi="Arial" w:cs="Arial"/>
        </w:rPr>
        <w:t>.  A total of $</w:t>
      </w:r>
      <w:r>
        <w:rPr>
          <w:rFonts w:ascii="Arial" w:eastAsia="Times New Roman" w:hAnsi="Arial" w:cs="Arial"/>
        </w:rPr>
        <w:t>50</w:t>
      </w:r>
      <w:r w:rsidRPr="00DC4EF5">
        <w:rPr>
          <w:rFonts w:ascii="Arial" w:eastAsia="Times New Roman" w:hAnsi="Arial" w:cs="Arial"/>
        </w:rPr>
        <w:t xml:space="preserve">,000 in funding is available.  </w:t>
      </w:r>
      <w:r w:rsidRPr="00DC4EF5">
        <w:rPr>
          <w:rFonts w:ascii="Arial" w:eastAsia="Times New Roman" w:hAnsi="Arial" w:cs="Arial"/>
          <w:spacing w:val="-3"/>
        </w:rPr>
        <w:t>The grant will cover direct costs only; no indirect fees/charges will be covered</w:t>
      </w:r>
      <w:r w:rsidR="000B14E9">
        <w:rPr>
          <w:rFonts w:ascii="Arial" w:eastAsia="Times New Roman" w:hAnsi="Arial" w:cs="Arial"/>
          <w:spacing w:val="-3"/>
        </w:rPr>
        <w:t xml:space="preserve"> </w:t>
      </w:r>
      <w:r w:rsidR="000B14E9" w:rsidRPr="00F7055E">
        <w:rPr>
          <w:rFonts w:ascii="Times New Roman" w:hAnsi="Times New Roman" w:cs="Times New Roman"/>
          <w:sz w:val="24"/>
          <w:szCs w:val="24"/>
        </w:rPr>
        <w:t xml:space="preserve">(refer to </w:t>
      </w:r>
      <w:hyperlink r:id="rId9" w:history="1">
        <w:r w:rsidR="000B14E9" w:rsidRPr="00696CE4">
          <w:rPr>
            <w:rStyle w:val="Hyperlink"/>
            <w:rFonts w:ascii="Times New Roman" w:hAnsi="Times New Roman" w:cs="Times New Roman"/>
            <w:sz w:val="24"/>
            <w:szCs w:val="24"/>
          </w:rPr>
          <w:t>FAQ</w:t>
        </w:r>
      </w:hyperlink>
      <w:r w:rsidR="000B14E9" w:rsidRPr="00F7055E">
        <w:rPr>
          <w:rFonts w:ascii="Times New Roman" w:hAnsi="Times New Roman" w:cs="Times New Roman"/>
          <w:sz w:val="24"/>
          <w:szCs w:val="24"/>
        </w:rPr>
        <w:t xml:space="preserve"> for definition of “indirect cost”)</w:t>
      </w:r>
      <w:r w:rsidRPr="00DC4EF5">
        <w:rPr>
          <w:rFonts w:ascii="Arial" w:eastAsia="Times New Roman" w:hAnsi="Arial" w:cs="Arial"/>
          <w:spacing w:val="-3"/>
        </w:rPr>
        <w:t xml:space="preserve">.  The Principal Investigator must be a </w:t>
      </w:r>
      <w:hyperlink r:id="rId10" w:history="1">
        <w:r w:rsidR="000B14E9" w:rsidRPr="00696CE4">
          <w:rPr>
            <w:rStyle w:val="Hyperlink"/>
            <w:rFonts w:ascii="Arial" w:eastAsia="Times New Roman" w:hAnsi="Arial" w:cs="Arial"/>
            <w:spacing w:val="-3"/>
          </w:rPr>
          <w:t xml:space="preserve">full </w:t>
        </w:r>
        <w:r w:rsidRPr="00696CE4">
          <w:rPr>
            <w:rStyle w:val="Hyperlink"/>
            <w:rFonts w:ascii="Arial" w:eastAsia="Times New Roman" w:hAnsi="Arial" w:cs="Arial"/>
            <w:spacing w:val="-3"/>
          </w:rPr>
          <w:t>HOPA member</w:t>
        </w:r>
      </w:hyperlink>
      <w:r w:rsidRPr="00DC4EF5">
        <w:rPr>
          <w:rFonts w:ascii="Arial" w:eastAsia="Times New Roman" w:hAnsi="Arial" w:cs="Arial"/>
          <w:spacing w:val="-3"/>
        </w:rPr>
        <w:t xml:space="preserve">, and the </w:t>
      </w:r>
      <w:r>
        <w:rPr>
          <w:rFonts w:ascii="Arial" w:eastAsia="Times New Roman" w:hAnsi="Arial" w:cs="Arial"/>
          <w:b/>
          <w:spacing w:val="-3"/>
        </w:rPr>
        <w:t>48</w:t>
      </w:r>
      <w:r w:rsidRPr="00DC4EF5">
        <w:rPr>
          <w:rFonts w:ascii="Arial" w:eastAsia="Times New Roman" w:hAnsi="Arial" w:cs="Arial"/>
          <w:b/>
          <w:spacing w:val="-3"/>
        </w:rPr>
        <w:t>-month project</w:t>
      </w:r>
      <w:r w:rsidRPr="00DC4EF5">
        <w:rPr>
          <w:rFonts w:ascii="Arial" w:eastAsia="Times New Roman" w:hAnsi="Arial" w:cs="Arial"/>
          <w:spacing w:val="-3"/>
        </w:rPr>
        <w:t xml:space="preserve"> must advance hematology/oncology pharmacy practice</w:t>
      </w:r>
      <w:r w:rsidRPr="00DC4EF5">
        <w:rPr>
          <w:rFonts w:ascii="Arial" w:eastAsia="Times New Roman" w:hAnsi="Arial" w:cs="Arial"/>
        </w:rPr>
        <w:t xml:space="preserve"> </w:t>
      </w:r>
      <w:r w:rsidRPr="00DC4EF5">
        <w:rPr>
          <w:rFonts w:ascii="Arial" w:eastAsia="Times New Roman" w:hAnsi="Arial" w:cs="Arial"/>
          <w:spacing w:val="-3"/>
        </w:rPr>
        <w:t>in alignment with the HOPA strategic plan.</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bookmarkStart w:id="0" w:name="_GoBack"/>
      <w:bookmarkEnd w:id="0"/>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r w:rsidRPr="00DC4EF5">
        <w:rPr>
          <w:rFonts w:ascii="Arial" w:eastAsia="Times New Roman" w:hAnsi="Arial" w:cs="Arial"/>
          <w:spacing w:val="-3"/>
        </w:rPr>
        <w:t>The Letters of Intent will be evaluated by the HOPA Research - Basic &amp; Translational Sciences Committee, and submission of full applications will be invited for eligible projects.  The decision of the</w:t>
      </w:r>
      <w:r w:rsidRPr="00DC4EF5">
        <w:t xml:space="preserve"> </w:t>
      </w:r>
      <w:r w:rsidRPr="00DC4EF5">
        <w:rPr>
          <w:rFonts w:ascii="Arial" w:eastAsia="Times New Roman" w:hAnsi="Arial" w:cs="Arial"/>
          <w:spacing w:val="-3"/>
        </w:rPr>
        <w:t xml:space="preserve">HOPA Research - Basic &amp; Translational Sciences Committee will be transmitted to the candidates in </w:t>
      </w:r>
      <w:r w:rsidR="00225251" w:rsidRPr="00225251">
        <w:rPr>
          <w:rFonts w:ascii="Arial" w:eastAsia="Times New Roman" w:hAnsi="Arial" w:cs="Arial"/>
          <w:color w:val="FF0000"/>
          <w:spacing w:val="-3"/>
        </w:rPr>
        <w:t xml:space="preserve">September </w:t>
      </w:r>
      <w:r w:rsidR="00AE4F19" w:rsidRPr="00225251">
        <w:rPr>
          <w:rFonts w:ascii="Arial" w:eastAsia="Times New Roman" w:hAnsi="Arial" w:cs="Arial"/>
          <w:color w:val="FF0000"/>
          <w:spacing w:val="-3"/>
        </w:rPr>
        <w:t>2019</w:t>
      </w:r>
      <w:r w:rsidRPr="00225251">
        <w:rPr>
          <w:rFonts w:ascii="Arial" w:eastAsia="Times New Roman" w:hAnsi="Arial" w:cs="Arial"/>
          <w:spacing w:val="-3"/>
        </w:rPr>
        <w:t xml:space="preserve">, and those who are invited to submit a full proposal will need to do so by </w:t>
      </w:r>
      <w:r w:rsidR="00225251">
        <w:rPr>
          <w:rFonts w:ascii="Arial" w:eastAsia="Times New Roman" w:hAnsi="Arial" w:cs="Arial"/>
          <w:color w:val="FF0000"/>
          <w:spacing w:val="-3"/>
        </w:rPr>
        <w:t>October 18</w:t>
      </w:r>
      <w:r w:rsidR="00AE4F19" w:rsidRPr="00225251">
        <w:rPr>
          <w:rFonts w:ascii="Arial" w:eastAsia="Times New Roman" w:hAnsi="Arial" w:cs="Arial"/>
          <w:color w:val="FF0000"/>
          <w:spacing w:val="-3"/>
        </w:rPr>
        <w:t>, 2019</w:t>
      </w:r>
      <w:r w:rsidRPr="00225251">
        <w:rPr>
          <w:rFonts w:ascii="Arial" w:eastAsia="Times New Roman" w:hAnsi="Arial" w:cs="Arial"/>
          <w:spacing w:val="-3"/>
        </w:rPr>
        <w:t>.</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u w:val="single"/>
        </w:rPr>
      </w:pPr>
      <w:r w:rsidRPr="00DC4EF5">
        <w:rPr>
          <w:rFonts w:ascii="Arial" w:eastAsia="Times New Roman" w:hAnsi="Arial" w:cs="Arial"/>
          <w:spacing w:val="-3"/>
        </w:rPr>
        <w:t>Additional ad hoc members will be added to the HOPA Research - Basic &amp; T</w:t>
      </w:r>
      <w:r>
        <w:rPr>
          <w:rFonts w:ascii="Arial" w:eastAsia="Times New Roman" w:hAnsi="Arial" w:cs="Arial"/>
          <w:spacing w:val="-3"/>
        </w:rPr>
        <w:t xml:space="preserve">ranslational Sciences Committee’s review </w:t>
      </w:r>
      <w:r w:rsidRPr="00DC4EF5">
        <w:rPr>
          <w:rFonts w:ascii="Arial" w:eastAsia="Times New Roman" w:hAnsi="Arial" w:cs="Arial"/>
          <w:spacing w:val="-3"/>
        </w:rPr>
        <w:t xml:space="preserve">panel, if needed, to provide the expertise to evaluate each proposal.  Applicants will be informed of the decisions regarding their applications as soon as they have been made in </w:t>
      </w:r>
      <w:r w:rsidR="00696CE4">
        <w:rPr>
          <w:rFonts w:ascii="Arial" w:eastAsia="Times New Roman" w:hAnsi="Arial" w:cs="Arial"/>
          <w:color w:val="FF0000"/>
          <w:spacing w:val="-3"/>
        </w:rPr>
        <w:t>December</w:t>
      </w:r>
      <w:r w:rsidR="00AE4F19">
        <w:rPr>
          <w:rFonts w:ascii="Arial" w:eastAsia="Times New Roman" w:hAnsi="Arial" w:cs="Arial"/>
          <w:color w:val="FF0000"/>
          <w:spacing w:val="-3"/>
        </w:rPr>
        <w:t xml:space="preserve"> 2019</w:t>
      </w:r>
      <w:r w:rsidRPr="00DC4EF5">
        <w:rPr>
          <w:rFonts w:ascii="Arial" w:eastAsia="Times New Roman" w:hAnsi="Arial" w:cs="Arial"/>
          <w:spacing w:val="-3"/>
        </w:rPr>
        <w:t xml:space="preserve">.  Funding will be initiated when all approvals and signed letters of agreement are returned by grant awardees.  Funds unspent </w:t>
      </w:r>
      <w:r>
        <w:rPr>
          <w:rFonts w:ascii="Arial" w:eastAsia="Times New Roman" w:hAnsi="Arial" w:cs="Arial"/>
          <w:spacing w:val="-3"/>
        </w:rPr>
        <w:t xml:space="preserve">48 </w:t>
      </w:r>
      <w:r w:rsidRPr="00DC4EF5">
        <w:rPr>
          <w:rFonts w:ascii="Arial" w:eastAsia="Times New Roman" w:hAnsi="Arial" w:cs="Arial"/>
          <w:spacing w:val="-3"/>
        </w:rPr>
        <w:t xml:space="preserve">months after disbursement of the grant monies, must be returned to HOPA unless an extension is formally requested and approved. Any requests for extension must be made at least 6 months </w:t>
      </w:r>
      <w:r w:rsidRPr="00DC4EF5">
        <w:rPr>
          <w:rFonts w:ascii="Arial" w:eastAsia="Times New Roman" w:hAnsi="Arial" w:cs="Arial"/>
          <w:spacing w:val="-3"/>
          <w:u w:val="single"/>
        </w:rPr>
        <w:t>before</w:t>
      </w:r>
      <w:r w:rsidRPr="00DC4EF5">
        <w:rPr>
          <w:rFonts w:ascii="Arial" w:eastAsia="Times New Roman" w:hAnsi="Arial" w:cs="Arial"/>
          <w:spacing w:val="-3"/>
        </w:rPr>
        <w:t xml:space="preserve"> the expiration of the grant.</w:t>
      </w:r>
      <w:r w:rsidR="000B14E9">
        <w:rPr>
          <w:rFonts w:ascii="Arial" w:eastAsia="Times New Roman" w:hAnsi="Arial" w:cs="Arial"/>
          <w:spacing w:val="-3"/>
        </w:rPr>
        <w:t xml:space="preserve"> Progress reports are due to the Grant Administrator and Research- Basic &amp; Translational Sciences Committee Chairs on a quarterly basis. </w:t>
      </w:r>
    </w:p>
    <w:p w:rsidR="00E26F56" w:rsidRPr="00DC4EF5" w:rsidRDefault="00E26F56" w:rsidP="00E26F56">
      <w:pPr>
        <w:tabs>
          <w:tab w:val="left" w:pos="0"/>
          <w:tab w:val="left" w:pos="576"/>
          <w:tab w:val="left" w:pos="1296"/>
          <w:tab w:val="left" w:pos="1440"/>
        </w:tabs>
        <w:suppressAutoHyphens/>
        <w:spacing w:after="0" w:line="240" w:lineRule="auto"/>
        <w:rPr>
          <w:rFonts w:ascii="Arial" w:eastAsia="Times New Roman" w:hAnsi="Arial" w:cs="Arial"/>
          <w:spacing w:val="-3"/>
        </w:rPr>
      </w:pPr>
    </w:p>
    <w:p w:rsidR="00E26F56" w:rsidRPr="00DC4EF5" w:rsidRDefault="00E26F56" w:rsidP="00E26F56">
      <w:pPr>
        <w:spacing w:after="0" w:line="240" w:lineRule="auto"/>
        <w:rPr>
          <w:rFonts w:ascii="Arial" w:eastAsia="Times New Roman" w:hAnsi="Arial" w:cs="Arial"/>
        </w:rPr>
      </w:pPr>
      <w:r w:rsidRPr="00DC4EF5">
        <w:rPr>
          <w:rFonts w:ascii="Arial" w:eastAsia="Times New Roman" w:hAnsi="Arial" w:cs="Arial"/>
          <w:spacing w:val="-3"/>
        </w:rPr>
        <w:t xml:space="preserve">For any questions or clarifications, please contact grant administrator, </w:t>
      </w:r>
      <w:r w:rsidR="00804C20">
        <w:rPr>
          <w:rFonts w:ascii="Arial" w:eastAsia="Times New Roman" w:hAnsi="Arial" w:cs="Arial"/>
          <w:spacing w:val="-3"/>
        </w:rPr>
        <w:t>Sarah Tiwana</w:t>
      </w:r>
      <w:r w:rsidRPr="00DC4EF5">
        <w:rPr>
          <w:rFonts w:ascii="Arial" w:eastAsia="Times New Roman" w:hAnsi="Arial" w:cs="Arial"/>
          <w:spacing w:val="-3"/>
        </w:rPr>
        <w:t xml:space="preserve"> at </w:t>
      </w:r>
      <w:hyperlink r:id="rId11" w:history="1">
        <w:r w:rsidR="00804C20" w:rsidRPr="005F2CB0">
          <w:rPr>
            <w:rStyle w:val="Hyperlink"/>
            <w:rFonts w:ascii="Arial" w:eastAsia="Times New Roman" w:hAnsi="Arial" w:cs="Arial"/>
            <w:spacing w:val="-3"/>
          </w:rPr>
          <w:t>stiwana@hoparx.org</w:t>
        </w:r>
      </w:hyperlink>
      <w:r w:rsidRPr="00DC4EF5">
        <w:rPr>
          <w:rFonts w:ascii="Arial" w:eastAsia="Times New Roman" w:hAnsi="Arial" w:cs="Arial"/>
          <w:spacing w:val="-3"/>
        </w:rPr>
        <w:t xml:space="preserve"> .</w:t>
      </w:r>
    </w:p>
    <w:p w:rsidR="00E26F56" w:rsidRDefault="00E26F56" w:rsidP="00E26F56"/>
    <w:p w:rsidR="008B7048" w:rsidRDefault="008B7048"/>
    <w:sectPr w:rsidR="008B7048" w:rsidSect="00E26F56">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F10F8"/>
    <w:multiLevelType w:val="hybridMultilevel"/>
    <w:tmpl w:val="E340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2251A"/>
    <w:multiLevelType w:val="hybridMultilevel"/>
    <w:tmpl w:val="B86A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3E4F88"/>
    <w:multiLevelType w:val="hybridMultilevel"/>
    <w:tmpl w:val="F666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902E87"/>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56"/>
    <w:rsid w:val="000B14E9"/>
    <w:rsid w:val="00225251"/>
    <w:rsid w:val="002972D2"/>
    <w:rsid w:val="00354BBD"/>
    <w:rsid w:val="004A5C0A"/>
    <w:rsid w:val="004E6DF8"/>
    <w:rsid w:val="00696CE4"/>
    <w:rsid w:val="00804C20"/>
    <w:rsid w:val="008A35B9"/>
    <w:rsid w:val="008B7048"/>
    <w:rsid w:val="009D7690"/>
    <w:rsid w:val="00AE4F19"/>
    <w:rsid w:val="00E26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268E1-0A61-4D77-B10B-163E15FA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5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E26F56"/>
    <w:rPr>
      <w:sz w:val="16"/>
      <w:szCs w:val="16"/>
    </w:rPr>
  </w:style>
  <w:style w:type="paragraph" w:styleId="CommentText">
    <w:name w:val="annotation text"/>
    <w:basedOn w:val="Normal"/>
    <w:link w:val="CommentTextChar"/>
    <w:uiPriority w:val="99"/>
    <w:semiHidden/>
    <w:unhideWhenUsed/>
    <w:rsid w:val="00E26F56"/>
    <w:pPr>
      <w:spacing w:line="240" w:lineRule="auto"/>
    </w:pPr>
    <w:rPr>
      <w:sz w:val="20"/>
      <w:szCs w:val="20"/>
    </w:rPr>
  </w:style>
  <w:style w:type="character" w:customStyle="1" w:styleId="CommentTextChar">
    <w:name w:val="Comment Text Char"/>
    <w:basedOn w:val="DefaultParagraphFont"/>
    <w:link w:val="CommentText"/>
    <w:uiPriority w:val="99"/>
    <w:semiHidden/>
    <w:rsid w:val="00E26F56"/>
    <w:rPr>
      <w:rFonts w:eastAsiaTheme="minorEastAsia"/>
      <w:sz w:val="20"/>
      <w:szCs w:val="20"/>
    </w:rPr>
  </w:style>
  <w:style w:type="paragraph" w:styleId="BalloonText">
    <w:name w:val="Balloon Text"/>
    <w:basedOn w:val="Normal"/>
    <w:link w:val="BalloonTextChar"/>
    <w:uiPriority w:val="99"/>
    <w:semiHidden/>
    <w:unhideWhenUsed/>
    <w:rsid w:val="00E26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F56"/>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B14E9"/>
    <w:rPr>
      <w:b/>
      <w:bCs/>
    </w:rPr>
  </w:style>
  <w:style w:type="character" w:customStyle="1" w:styleId="CommentSubjectChar">
    <w:name w:val="Comment Subject Char"/>
    <w:basedOn w:val="CommentTextChar"/>
    <w:link w:val="CommentSubject"/>
    <w:uiPriority w:val="99"/>
    <w:semiHidden/>
    <w:rsid w:val="000B14E9"/>
    <w:rPr>
      <w:rFonts w:eastAsiaTheme="minorEastAsia"/>
      <w:b/>
      <w:bCs/>
      <w:sz w:val="20"/>
      <w:szCs w:val="20"/>
    </w:rPr>
  </w:style>
  <w:style w:type="character" w:styleId="Hyperlink">
    <w:name w:val="Hyperlink"/>
    <w:basedOn w:val="DefaultParagraphFont"/>
    <w:uiPriority w:val="99"/>
    <w:unhideWhenUsed/>
    <w:rsid w:val="00696C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phs398/phs39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iwana@hoparx.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iwana@hoparx.org" TargetMode="External"/><Relationship Id="rId11" Type="http://schemas.openxmlformats.org/officeDocument/2006/relationships/hyperlink" Target="mailto:stiwana@hoparx.org" TargetMode="External"/><Relationship Id="rId5" Type="http://schemas.openxmlformats.org/officeDocument/2006/relationships/image" Target="media/image1.jpeg"/><Relationship Id="rId10" Type="http://schemas.openxmlformats.org/officeDocument/2006/relationships/hyperlink" Target="http://apps.hoparx.org/Default.aspx?TabID=335" TargetMode="External"/><Relationship Id="rId4" Type="http://schemas.openxmlformats.org/officeDocument/2006/relationships/webSettings" Target="webSettings.xml"/><Relationship Id="rId9" Type="http://schemas.openxmlformats.org/officeDocument/2006/relationships/hyperlink" Target="http://www.hoparx.org/research/research-grant-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Tiwana</dc:creator>
  <cp:keywords/>
  <dc:description/>
  <cp:lastModifiedBy>Andrea Dodd</cp:lastModifiedBy>
  <cp:revision>3</cp:revision>
  <dcterms:created xsi:type="dcterms:W3CDTF">2019-07-30T14:17:00Z</dcterms:created>
  <dcterms:modified xsi:type="dcterms:W3CDTF">2019-07-30T14:27:00Z</dcterms:modified>
</cp:coreProperties>
</file>